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1B" w:rsidRDefault="00024EAD" w:rsidP="00AB2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EAD">
        <w:rPr>
          <w:rFonts w:ascii="Times New Roman" w:hAnsi="Times New Roman" w:cs="Times New Roman"/>
          <w:b/>
          <w:sz w:val="28"/>
          <w:szCs w:val="28"/>
        </w:rPr>
        <w:t xml:space="preserve">Карта комплексной </w:t>
      </w:r>
      <w:r>
        <w:rPr>
          <w:rFonts w:ascii="Times New Roman" w:hAnsi="Times New Roman" w:cs="Times New Roman"/>
          <w:b/>
          <w:sz w:val="28"/>
          <w:szCs w:val="28"/>
        </w:rPr>
        <w:t>само</w:t>
      </w:r>
      <w:r w:rsidRPr="00024EAD">
        <w:rPr>
          <w:rFonts w:ascii="Times New Roman" w:hAnsi="Times New Roman" w:cs="Times New Roman"/>
          <w:b/>
          <w:sz w:val="28"/>
          <w:szCs w:val="28"/>
        </w:rPr>
        <w:t xml:space="preserve">диагностики </w:t>
      </w:r>
      <w:proofErr w:type="spellStart"/>
      <w:r w:rsidRPr="00024EAD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024EAD">
        <w:rPr>
          <w:rFonts w:ascii="Times New Roman" w:hAnsi="Times New Roman" w:cs="Times New Roman"/>
          <w:b/>
          <w:sz w:val="28"/>
          <w:szCs w:val="28"/>
        </w:rPr>
        <w:t xml:space="preserve"> профессиональной компетентности педагогов  ДОУ в соответствии с требованиями "Профессионального стандарта»)</w:t>
      </w:r>
    </w:p>
    <w:p w:rsidR="00024EAD" w:rsidRPr="00024EAD" w:rsidRDefault="00024EAD" w:rsidP="00AB2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BFF" w:rsidRDefault="00AE1BFF" w:rsidP="00A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F1B">
        <w:rPr>
          <w:rFonts w:ascii="Times New Roman" w:hAnsi="Times New Roman" w:cs="Times New Roman"/>
          <w:sz w:val="28"/>
          <w:szCs w:val="28"/>
        </w:rPr>
        <w:t>ФИО ____________________________________________</w:t>
      </w:r>
    </w:p>
    <w:p w:rsidR="00AB2F1B" w:rsidRPr="00AB2F1B" w:rsidRDefault="00AB2F1B" w:rsidP="00A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BFF" w:rsidRPr="00AB2F1B" w:rsidRDefault="00AB2F1B" w:rsidP="00AE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E1BFF" w:rsidRPr="00AB2F1B">
        <w:rPr>
          <w:rFonts w:ascii="Times New Roman" w:hAnsi="Times New Roman" w:cs="Times New Roman"/>
          <w:sz w:val="28"/>
          <w:szCs w:val="28"/>
        </w:rPr>
        <w:t xml:space="preserve">меющаяся квалификационная категория ___________________ </w:t>
      </w:r>
    </w:p>
    <w:p w:rsidR="00AB2F1B" w:rsidRDefault="00AB2F1B" w:rsidP="00AE1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F1B" w:rsidRDefault="00AE1BFF" w:rsidP="00AB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F1B">
        <w:rPr>
          <w:rFonts w:ascii="Times New Roman" w:hAnsi="Times New Roman" w:cs="Times New Roman"/>
          <w:sz w:val="28"/>
          <w:szCs w:val="28"/>
        </w:rPr>
        <w:t xml:space="preserve">Уважаемый коллега! </w:t>
      </w:r>
    </w:p>
    <w:p w:rsidR="00AE1BFF" w:rsidRPr="00AB2F1B" w:rsidRDefault="00AB2F1B" w:rsidP="00AB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1BFF" w:rsidRPr="00AB2F1B">
        <w:rPr>
          <w:rFonts w:ascii="Times New Roman" w:hAnsi="Times New Roman" w:cs="Times New Roman"/>
          <w:sz w:val="28"/>
          <w:szCs w:val="28"/>
        </w:rPr>
        <w:t>В процессе самоанализа Вам предстоит оценить собственную компетентност</w:t>
      </w:r>
      <w:r>
        <w:rPr>
          <w:rFonts w:ascii="Times New Roman" w:hAnsi="Times New Roman" w:cs="Times New Roman"/>
          <w:sz w:val="28"/>
          <w:szCs w:val="28"/>
        </w:rPr>
        <w:t xml:space="preserve">ь в соответствии с требованиями </w:t>
      </w:r>
      <w:r w:rsidR="00AE1BFF" w:rsidRPr="00AB2F1B">
        <w:rPr>
          <w:rFonts w:ascii="Times New Roman" w:hAnsi="Times New Roman" w:cs="Times New Roman"/>
          <w:sz w:val="28"/>
          <w:szCs w:val="28"/>
        </w:rPr>
        <w:t>Профессионального стандарта «Педагог» по должности «ВОСПИТАТЕЛЬ».</w:t>
      </w:r>
    </w:p>
    <w:p w:rsidR="00AE1BFF" w:rsidRPr="00AB2F1B" w:rsidRDefault="00AB2F1B" w:rsidP="00AB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BFF" w:rsidRPr="00AB2F1B">
        <w:rPr>
          <w:rFonts w:ascii="Times New Roman" w:hAnsi="Times New Roman" w:cs="Times New Roman"/>
          <w:sz w:val="28"/>
          <w:szCs w:val="28"/>
        </w:rPr>
        <w:t xml:space="preserve"> Вам предлагается проанализировать свою профессиональную деятельность и оценить степень владения компетенциями, необходимыми для должности «воспитатель», используя 3-х балльную шкалу:</w:t>
      </w:r>
    </w:p>
    <w:p w:rsidR="00AE1BFF" w:rsidRPr="00AB2F1B" w:rsidRDefault="00AE1BFF" w:rsidP="00AE1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F1B">
        <w:rPr>
          <w:rFonts w:ascii="Times New Roman" w:hAnsi="Times New Roman" w:cs="Times New Roman"/>
          <w:sz w:val="28"/>
          <w:szCs w:val="28"/>
        </w:rPr>
        <w:t xml:space="preserve"> 0 баллов – компетенция не выражена; </w:t>
      </w:r>
    </w:p>
    <w:p w:rsidR="00AE1BFF" w:rsidRPr="00AB2F1B" w:rsidRDefault="00AE1BFF" w:rsidP="00AE1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F1B">
        <w:rPr>
          <w:rFonts w:ascii="Times New Roman" w:hAnsi="Times New Roman" w:cs="Times New Roman"/>
          <w:sz w:val="28"/>
          <w:szCs w:val="28"/>
        </w:rPr>
        <w:t>1 балл – компетенция слабо выражена;</w:t>
      </w:r>
    </w:p>
    <w:p w:rsidR="00AE1BFF" w:rsidRPr="00AB2F1B" w:rsidRDefault="00AE1BFF" w:rsidP="00AE1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F1B">
        <w:rPr>
          <w:rFonts w:ascii="Times New Roman" w:hAnsi="Times New Roman" w:cs="Times New Roman"/>
          <w:sz w:val="28"/>
          <w:szCs w:val="28"/>
        </w:rPr>
        <w:t xml:space="preserve"> 1,5 балла – компетенция выражена с небольшими трудностями; </w:t>
      </w:r>
    </w:p>
    <w:p w:rsidR="00AE1BFF" w:rsidRPr="00AB2F1B" w:rsidRDefault="00AE1BFF" w:rsidP="00AE1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F1B">
        <w:rPr>
          <w:rFonts w:ascii="Times New Roman" w:hAnsi="Times New Roman" w:cs="Times New Roman"/>
          <w:sz w:val="28"/>
          <w:szCs w:val="28"/>
        </w:rPr>
        <w:t xml:space="preserve">2 балла – компетенция явно выражена. 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5954"/>
        <w:gridCol w:w="1276"/>
        <w:gridCol w:w="2126"/>
      </w:tblGrid>
      <w:tr w:rsidR="00AE1BFF" w:rsidTr="00AB2F1B">
        <w:tc>
          <w:tcPr>
            <w:tcW w:w="675" w:type="dxa"/>
          </w:tcPr>
          <w:p w:rsidR="00AE1BFF" w:rsidRPr="00AB2F1B" w:rsidRDefault="00AE1BFF" w:rsidP="00AE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AE1BFF" w:rsidRPr="00AB2F1B" w:rsidRDefault="00AE1BFF" w:rsidP="00AE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</w:tcPr>
          <w:p w:rsidR="00AE1BFF" w:rsidRPr="00AB2F1B" w:rsidRDefault="00AE1BFF" w:rsidP="00AE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126" w:type="dxa"/>
          </w:tcPr>
          <w:p w:rsidR="00AE1BFF" w:rsidRPr="00AB2F1B" w:rsidRDefault="00AE1BFF" w:rsidP="00AE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AE1BFF" w:rsidTr="00AB2F1B">
        <w:tc>
          <w:tcPr>
            <w:tcW w:w="10031" w:type="dxa"/>
            <w:gridSpan w:val="4"/>
          </w:tcPr>
          <w:p w:rsidR="00AE1BFF" w:rsidRPr="00AB2F1B" w:rsidRDefault="00AE1BFF" w:rsidP="00AE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функция «Общепедагогическая функция. Обучение»</w:t>
            </w:r>
          </w:p>
        </w:tc>
      </w:tr>
      <w:tr w:rsidR="00AE1BFF" w:rsidTr="00AB2F1B">
        <w:tc>
          <w:tcPr>
            <w:tcW w:w="10031" w:type="dxa"/>
            <w:gridSpan w:val="4"/>
          </w:tcPr>
          <w:p w:rsidR="00AE1BFF" w:rsidRPr="00AB2F1B" w:rsidRDefault="00AE1BFF" w:rsidP="00AB2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умения</w:t>
            </w:r>
          </w:p>
        </w:tc>
      </w:tr>
      <w:tr w:rsidR="00AE1BFF" w:rsidTr="00AB2F1B">
        <w:tc>
          <w:tcPr>
            <w:tcW w:w="675" w:type="dxa"/>
          </w:tcPr>
          <w:p w:rsidR="00AE1BFF" w:rsidRPr="00024EAD" w:rsidRDefault="00AE1BFF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Владеть формами и методами обучения, в том числе выходящими за рамки учебных занятий: проектная деятельность, эксперименты, и т.п.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AE1BFF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Объективно оценивать знания обучающихся на основе психолого-педагогической диагностики в соответствии с реальными возможностями детей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среде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</w:tcPr>
          <w:p w:rsidR="00AE1BFF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1BFF"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Владеть </w:t>
            </w:r>
            <w:proofErr w:type="spellStart"/>
            <w:r w:rsidR="00AE1BFF" w:rsidRPr="00AB2F1B">
              <w:rPr>
                <w:rFonts w:ascii="Times New Roman" w:hAnsi="Times New Roman" w:cs="Times New Roman"/>
                <w:sz w:val="28"/>
                <w:szCs w:val="28"/>
              </w:rPr>
              <w:t>ИКТ-компетентностями</w:t>
            </w:r>
            <w:proofErr w:type="spellEnd"/>
            <w:r w:rsidR="00AE1BFF"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AE1BFF" w:rsidRPr="00AB2F1B">
              <w:rPr>
                <w:rFonts w:ascii="Times New Roman" w:hAnsi="Times New Roman" w:cs="Times New Roman"/>
                <w:sz w:val="28"/>
                <w:szCs w:val="28"/>
              </w:rPr>
              <w:t>общепользовательская</w:t>
            </w:r>
            <w:proofErr w:type="spellEnd"/>
            <w:r w:rsidR="00AE1BFF"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 ИКТ-компетентность; общепедагогическая ИКТ-компетентность; предметно-педагогическая ИКТ-компетентность (отражающая профессиональную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BFF" w:rsidRPr="00AB2F1B">
              <w:rPr>
                <w:rFonts w:ascii="Times New Roman" w:hAnsi="Times New Roman" w:cs="Times New Roman"/>
                <w:sz w:val="28"/>
                <w:szCs w:val="28"/>
              </w:rPr>
              <w:t>компетентность соответствующей области человеческой деятельности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различные виды деятельности: игровую, учебно-исследовательскую, художественно-продуктивную, </w:t>
            </w:r>
            <w:proofErr w:type="spellStart"/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 w:rsidR="00AB2F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досуговую</w:t>
            </w:r>
            <w:proofErr w:type="spellEnd"/>
            <w:r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возможностей образовательной организации, места жительства и историко-культурного своеобразия региона Необходимые знания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образовательных областей в пределах требований федерального государственного образовательного стандарта и основной общеобразовательной программы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психодидактики</w:t>
            </w:r>
            <w:proofErr w:type="spellEnd"/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, поликультурного образования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Основы методики преподавания, основные принципы </w:t>
            </w:r>
            <w:proofErr w:type="spellStart"/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Рабочая программа и методика обучения по образовательным областям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</w:t>
            </w:r>
            <w:r w:rsidRPr="00AB2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нормативных документов по вопросам обучения и воспитания дошкольников, федерального государственного образовательного стандарта дошкольного образования, законодательства о правах ребенка, трудового законодательства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по вопросам обучения и воспитания дошкольников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10031" w:type="dxa"/>
            <w:gridSpan w:val="4"/>
          </w:tcPr>
          <w:p w:rsidR="00AE1BFF" w:rsidRPr="00AB2F1B" w:rsidRDefault="00AE1BFF" w:rsidP="00AB2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функция «Воспитательная деятельность»</w:t>
            </w:r>
          </w:p>
        </w:tc>
      </w:tr>
      <w:tr w:rsidR="00AE1BFF" w:rsidTr="00AB2F1B">
        <w:tc>
          <w:tcPr>
            <w:tcW w:w="10031" w:type="dxa"/>
            <w:gridSpan w:val="4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умения</w:t>
            </w: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Создавать в группах разновозрастные детско</w:t>
            </w:r>
            <w:r w:rsidR="00AB2F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Управлять (учебными) группами с целью вовлечения обучающихся в процесс обучения и воспитания, мотивируя их учебно</w:t>
            </w:r>
            <w:r w:rsidR="00AB2F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познавательную деятельность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Анализировать реальное состояние дел в (учебной) группе, поддерживать в детском коллективе деловую, дружелюбную атмосферу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Владеть методами организации экскурсий, прогулок, наблюдений и т.п.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</w:tcPr>
          <w:p w:rsidR="00AE1BFF" w:rsidRPr="00AB2F1B" w:rsidRDefault="00AE1BFF" w:rsidP="00024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дошкольного образования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психодидактики</w:t>
            </w:r>
            <w:proofErr w:type="spellEnd"/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Основы методики воспитательной работы, основные принципы </w:t>
            </w:r>
            <w:proofErr w:type="spellStart"/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:rsidR="00AE1BFF" w:rsidRPr="00AB2F1B" w:rsidRDefault="00AE1BFF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наблюдений)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</w:tcPr>
          <w:p w:rsidR="00AE1BFF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B2F1B" w:rsidTr="00AB2F1B">
        <w:tc>
          <w:tcPr>
            <w:tcW w:w="10031" w:type="dxa"/>
            <w:gridSpan w:val="4"/>
          </w:tcPr>
          <w:p w:rsidR="00AB2F1B" w:rsidRPr="00AB2F1B" w:rsidRDefault="00AB2F1B" w:rsidP="00AB2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функция «Развивающая деятельность»</w:t>
            </w:r>
          </w:p>
        </w:tc>
      </w:tr>
      <w:tr w:rsidR="00AB2F1B" w:rsidTr="00AB2F1B">
        <w:tc>
          <w:tcPr>
            <w:tcW w:w="10031" w:type="dxa"/>
            <w:gridSpan w:val="4"/>
          </w:tcPr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умения</w:t>
            </w: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</w:tcPr>
          <w:p w:rsidR="00AE1BFF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</w:tcPr>
          <w:p w:rsidR="00AE1BFF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Использовать в практике своей работы психологические подходы: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исторический, </w:t>
            </w:r>
            <w:proofErr w:type="spellStart"/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 и развивающий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954" w:type="dxa"/>
          </w:tcPr>
          <w:p w:rsidR="00AE1BFF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(совместно с психологом и другими специалистами) психолого-педагогическое сопровождение основных и дополнительных </w:t>
            </w:r>
            <w:proofErr w:type="spellStart"/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E1BFF" w:rsidTr="00AB2F1B">
        <w:tc>
          <w:tcPr>
            <w:tcW w:w="675" w:type="dxa"/>
          </w:tcPr>
          <w:p w:rsidR="00AE1BFF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</w:tcPr>
          <w:p w:rsidR="00AE1BFF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1276" w:type="dxa"/>
          </w:tcPr>
          <w:p w:rsidR="00AE1BFF" w:rsidRDefault="00AE1BFF" w:rsidP="00AE1BFF">
            <w:pPr>
              <w:jc w:val="center"/>
            </w:pPr>
          </w:p>
        </w:tc>
        <w:tc>
          <w:tcPr>
            <w:tcW w:w="2126" w:type="dxa"/>
          </w:tcPr>
          <w:p w:rsidR="00AE1BFF" w:rsidRDefault="00AE1BFF" w:rsidP="00AE1BFF">
            <w:pPr>
              <w:jc w:val="center"/>
            </w:pPr>
          </w:p>
        </w:tc>
      </w:tr>
      <w:tr w:rsidR="00AB2F1B" w:rsidTr="00AB2F1B">
        <w:tc>
          <w:tcPr>
            <w:tcW w:w="675" w:type="dxa"/>
          </w:tcPr>
          <w:p w:rsidR="00AB2F1B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</w:tcPr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  <w:tc>
          <w:tcPr>
            <w:tcW w:w="1276" w:type="dxa"/>
          </w:tcPr>
          <w:p w:rsidR="00AB2F1B" w:rsidRDefault="00AB2F1B" w:rsidP="00AE1BFF">
            <w:pPr>
              <w:jc w:val="center"/>
            </w:pPr>
          </w:p>
        </w:tc>
        <w:tc>
          <w:tcPr>
            <w:tcW w:w="2126" w:type="dxa"/>
          </w:tcPr>
          <w:p w:rsidR="00AB2F1B" w:rsidRDefault="00AB2F1B" w:rsidP="00AE1BFF">
            <w:pPr>
              <w:jc w:val="center"/>
            </w:pPr>
          </w:p>
        </w:tc>
      </w:tr>
      <w:tr w:rsidR="00AB2F1B" w:rsidTr="00AB2F1B">
        <w:tc>
          <w:tcPr>
            <w:tcW w:w="675" w:type="dxa"/>
          </w:tcPr>
          <w:p w:rsidR="00AB2F1B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</w:tcPr>
          <w:p w:rsidR="00024EAD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Разрабатывать и реализовывать индивидуальные образовательные маршруты, индивидуальные программы развития и индивидуально</w:t>
            </w:r>
            <w:r w:rsidR="00024EAD">
              <w:rPr>
                <w:rFonts w:ascii="Times New Roman" w:hAnsi="Times New Roman" w:cs="Times New Roman"/>
                <w:sz w:val="28"/>
                <w:szCs w:val="28"/>
              </w:rPr>
              <w:t>-ориентированные</w:t>
            </w:r>
          </w:p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с учетом личностных и возрастных особенностей обучающихся</w:t>
            </w:r>
          </w:p>
        </w:tc>
        <w:tc>
          <w:tcPr>
            <w:tcW w:w="1276" w:type="dxa"/>
          </w:tcPr>
          <w:p w:rsidR="00AB2F1B" w:rsidRDefault="00AB2F1B" w:rsidP="00AE1BFF">
            <w:pPr>
              <w:jc w:val="center"/>
            </w:pPr>
          </w:p>
        </w:tc>
        <w:tc>
          <w:tcPr>
            <w:tcW w:w="2126" w:type="dxa"/>
          </w:tcPr>
          <w:p w:rsidR="00AB2F1B" w:rsidRDefault="00AB2F1B" w:rsidP="00AE1BFF">
            <w:pPr>
              <w:jc w:val="center"/>
            </w:pPr>
          </w:p>
        </w:tc>
      </w:tr>
      <w:tr w:rsidR="00AB2F1B" w:rsidTr="00AB2F1B">
        <w:tc>
          <w:tcPr>
            <w:tcW w:w="675" w:type="dxa"/>
          </w:tcPr>
          <w:p w:rsidR="00AB2F1B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</w:tcPr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1276" w:type="dxa"/>
          </w:tcPr>
          <w:p w:rsidR="00AB2F1B" w:rsidRDefault="00AB2F1B" w:rsidP="00AE1BFF">
            <w:pPr>
              <w:jc w:val="center"/>
            </w:pPr>
          </w:p>
        </w:tc>
        <w:tc>
          <w:tcPr>
            <w:tcW w:w="2126" w:type="dxa"/>
          </w:tcPr>
          <w:p w:rsidR="00AB2F1B" w:rsidRDefault="00AB2F1B" w:rsidP="00AE1BFF">
            <w:pPr>
              <w:jc w:val="center"/>
            </w:pPr>
          </w:p>
        </w:tc>
      </w:tr>
      <w:tr w:rsidR="00AB2F1B" w:rsidTr="00AB2F1B">
        <w:tc>
          <w:tcPr>
            <w:tcW w:w="675" w:type="dxa"/>
          </w:tcPr>
          <w:p w:rsidR="00AB2F1B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</w:tcPr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Оценивать образовательные результаты: формируемые в образовательных областях, а также осуществлять (совместно с психологом) мониторинг личностных характеристик Формировать детско-взрослые сообщества</w:t>
            </w:r>
          </w:p>
        </w:tc>
        <w:tc>
          <w:tcPr>
            <w:tcW w:w="1276" w:type="dxa"/>
          </w:tcPr>
          <w:p w:rsidR="00AB2F1B" w:rsidRDefault="00AB2F1B" w:rsidP="00AE1BFF">
            <w:pPr>
              <w:jc w:val="center"/>
            </w:pPr>
          </w:p>
        </w:tc>
        <w:tc>
          <w:tcPr>
            <w:tcW w:w="2126" w:type="dxa"/>
          </w:tcPr>
          <w:p w:rsidR="00AB2F1B" w:rsidRDefault="00AB2F1B" w:rsidP="00AE1BFF">
            <w:pPr>
              <w:jc w:val="center"/>
            </w:pPr>
          </w:p>
        </w:tc>
      </w:tr>
      <w:tr w:rsidR="00AB2F1B" w:rsidTr="00AB2F1B">
        <w:tc>
          <w:tcPr>
            <w:tcW w:w="10031" w:type="dxa"/>
            <w:gridSpan w:val="4"/>
          </w:tcPr>
          <w:p w:rsidR="00AB2F1B" w:rsidRPr="00024EAD" w:rsidRDefault="00AB2F1B" w:rsidP="00024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деятельность по реализации программ дошкольного образования</w:t>
            </w:r>
          </w:p>
        </w:tc>
      </w:tr>
      <w:tr w:rsidR="00AB2F1B" w:rsidTr="00AB2F1B">
        <w:tc>
          <w:tcPr>
            <w:tcW w:w="10031" w:type="dxa"/>
            <w:gridSpan w:val="4"/>
          </w:tcPr>
          <w:p w:rsidR="00AB2F1B" w:rsidRPr="00024EAD" w:rsidRDefault="00AB2F1B" w:rsidP="00AB2F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EA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умения. Компетенции</w:t>
            </w:r>
          </w:p>
        </w:tc>
      </w:tr>
      <w:tr w:rsidR="00AB2F1B" w:rsidTr="00AB2F1B">
        <w:tc>
          <w:tcPr>
            <w:tcW w:w="675" w:type="dxa"/>
          </w:tcPr>
          <w:p w:rsidR="00AB2F1B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</w:tcPr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Организовывать виды деятельности, осуществляемые в раннем и дошкольном возрасте: предметная, познавательно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1276" w:type="dxa"/>
          </w:tcPr>
          <w:p w:rsidR="00AB2F1B" w:rsidRDefault="00AB2F1B" w:rsidP="00AE1BFF">
            <w:pPr>
              <w:jc w:val="center"/>
            </w:pPr>
          </w:p>
        </w:tc>
        <w:tc>
          <w:tcPr>
            <w:tcW w:w="2126" w:type="dxa"/>
          </w:tcPr>
          <w:p w:rsidR="00AB2F1B" w:rsidRDefault="00AB2F1B" w:rsidP="00AE1BFF">
            <w:pPr>
              <w:jc w:val="center"/>
            </w:pPr>
          </w:p>
        </w:tc>
      </w:tr>
      <w:tr w:rsidR="00AB2F1B" w:rsidTr="00AB2F1B">
        <w:tc>
          <w:tcPr>
            <w:tcW w:w="675" w:type="dxa"/>
          </w:tcPr>
          <w:p w:rsidR="00AB2F1B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4" w:type="dxa"/>
          </w:tcPr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1276" w:type="dxa"/>
          </w:tcPr>
          <w:p w:rsidR="00AB2F1B" w:rsidRDefault="00AB2F1B" w:rsidP="00AE1BFF">
            <w:pPr>
              <w:jc w:val="center"/>
            </w:pPr>
          </w:p>
        </w:tc>
        <w:tc>
          <w:tcPr>
            <w:tcW w:w="2126" w:type="dxa"/>
          </w:tcPr>
          <w:p w:rsidR="00AB2F1B" w:rsidRDefault="00AB2F1B" w:rsidP="00AE1BFF">
            <w:pPr>
              <w:jc w:val="center"/>
            </w:pPr>
          </w:p>
        </w:tc>
      </w:tr>
      <w:tr w:rsidR="00AB2F1B" w:rsidTr="00AB2F1B">
        <w:tc>
          <w:tcPr>
            <w:tcW w:w="675" w:type="dxa"/>
          </w:tcPr>
          <w:p w:rsidR="00AB2F1B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</w:tcPr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методы и средства анализа психолого-педагогического мониторинга, </w:t>
            </w:r>
            <w:r w:rsidRPr="00AB2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позволяющие оценить результаты освоения детьми образовательных программ, степень </w:t>
            </w:r>
            <w:proofErr w:type="spellStart"/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 у них качеств, необходимых для дальнейшего обучения и развития на следующих уровнях обучения 55</w:t>
            </w:r>
          </w:p>
        </w:tc>
        <w:tc>
          <w:tcPr>
            <w:tcW w:w="1276" w:type="dxa"/>
          </w:tcPr>
          <w:p w:rsidR="00AB2F1B" w:rsidRDefault="00AB2F1B" w:rsidP="00AE1BFF">
            <w:pPr>
              <w:jc w:val="center"/>
            </w:pPr>
          </w:p>
        </w:tc>
        <w:tc>
          <w:tcPr>
            <w:tcW w:w="2126" w:type="dxa"/>
          </w:tcPr>
          <w:p w:rsidR="00AB2F1B" w:rsidRDefault="00AB2F1B" w:rsidP="00AE1BFF">
            <w:pPr>
              <w:jc w:val="center"/>
            </w:pPr>
          </w:p>
        </w:tc>
      </w:tr>
      <w:tr w:rsidR="00AB2F1B" w:rsidTr="00AB2F1B">
        <w:tc>
          <w:tcPr>
            <w:tcW w:w="675" w:type="dxa"/>
          </w:tcPr>
          <w:p w:rsidR="00AB2F1B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954" w:type="dxa"/>
          </w:tcPr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Владеть всеми видами развивающих деятельностей дошкольника (игровой, продуктивной, познавательно-исследовательской</w:t>
            </w:r>
          </w:p>
        </w:tc>
        <w:tc>
          <w:tcPr>
            <w:tcW w:w="1276" w:type="dxa"/>
          </w:tcPr>
          <w:p w:rsidR="00AB2F1B" w:rsidRDefault="00AB2F1B" w:rsidP="00AE1BFF">
            <w:pPr>
              <w:jc w:val="center"/>
            </w:pPr>
          </w:p>
        </w:tc>
        <w:tc>
          <w:tcPr>
            <w:tcW w:w="2126" w:type="dxa"/>
          </w:tcPr>
          <w:p w:rsidR="00AB2F1B" w:rsidRDefault="00AB2F1B" w:rsidP="00AE1BFF">
            <w:pPr>
              <w:jc w:val="center"/>
            </w:pPr>
          </w:p>
        </w:tc>
      </w:tr>
      <w:tr w:rsidR="00AB2F1B" w:rsidTr="00AB2F1B">
        <w:tc>
          <w:tcPr>
            <w:tcW w:w="675" w:type="dxa"/>
          </w:tcPr>
          <w:p w:rsidR="00AB2F1B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54" w:type="dxa"/>
          </w:tcPr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1276" w:type="dxa"/>
          </w:tcPr>
          <w:p w:rsidR="00AB2F1B" w:rsidRDefault="00AB2F1B" w:rsidP="00AE1BFF">
            <w:pPr>
              <w:jc w:val="center"/>
            </w:pPr>
          </w:p>
        </w:tc>
        <w:tc>
          <w:tcPr>
            <w:tcW w:w="2126" w:type="dxa"/>
          </w:tcPr>
          <w:p w:rsidR="00AB2F1B" w:rsidRDefault="00AB2F1B" w:rsidP="00AE1BFF">
            <w:pPr>
              <w:jc w:val="center"/>
            </w:pPr>
          </w:p>
        </w:tc>
      </w:tr>
      <w:tr w:rsidR="00AB2F1B" w:rsidTr="00AB2F1B">
        <w:tc>
          <w:tcPr>
            <w:tcW w:w="675" w:type="dxa"/>
          </w:tcPr>
          <w:p w:rsidR="00AB2F1B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54" w:type="dxa"/>
          </w:tcPr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Владеть ИКТ - компетентностями, необходимыми и достаточными для планирования, реализации и оценки образовательной работы с детьми раннего и дошкольного возраста Необходимые знания</w:t>
            </w:r>
          </w:p>
        </w:tc>
        <w:tc>
          <w:tcPr>
            <w:tcW w:w="1276" w:type="dxa"/>
          </w:tcPr>
          <w:p w:rsidR="00AB2F1B" w:rsidRDefault="00AB2F1B" w:rsidP="00AE1BFF">
            <w:pPr>
              <w:jc w:val="center"/>
            </w:pPr>
          </w:p>
        </w:tc>
        <w:tc>
          <w:tcPr>
            <w:tcW w:w="2126" w:type="dxa"/>
          </w:tcPr>
          <w:p w:rsidR="00AB2F1B" w:rsidRDefault="00AB2F1B" w:rsidP="00AE1BFF">
            <w:pPr>
              <w:jc w:val="center"/>
            </w:pPr>
          </w:p>
        </w:tc>
      </w:tr>
      <w:tr w:rsidR="00AB2F1B" w:rsidTr="00AB2F1B">
        <w:tc>
          <w:tcPr>
            <w:tcW w:w="675" w:type="dxa"/>
          </w:tcPr>
          <w:p w:rsidR="00AB2F1B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54" w:type="dxa"/>
          </w:tcPr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1276" w:type="dxa"/>
          </w:tcPr>
          <w:p w:rsidR="00AB2F1B" w:rsidRDefault="00AB2F1B" w:rsidP="00AE1BFF">
            <w:pPr>
              <w:jc w:val="center"/>
            </w:pPr>
          </w:p>
        </w:tc>
        <w:tc>
          <w:tcPr>
            <w:tcW w:w="2126" w:type="dxa"/>
          </w:tcPr>
          <w:p w:rsidR="00AB2F1B" w:rsidRDefault="00AB2F1B" w:rsidP="00AE1BFF">
            <w:pPr>
              <w:jc w:val="center"/>
            </w:pPr>
          </w:p>
        </w:tc>
      </w:tr>
      <w:tr w:rsidR="00AB2F1B" w:rsidTr="00AB2F1B">
        <w:tc>
          <w:tcPr>
            <w:tcW w:w="675" w:type="dxa"/>
          </w:tcPr>
          <w:p w:rsidR="00AB2F1B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</w:tcPr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Основные психологические подходы: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исторический, </w:t>
            </w:r>
            <w:proofErr w:type="spellStart"/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AB2F1B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276" w:type="dxa"/>
          </w:tcPr>
          <w:p w:rsidR="00AB2F1B" w:rsidRDefault="00AB2F1B" w:rsidP="00AE1BFF">
            <w:pPr>
              <w:jc w:val="center"/>
            </w:pPr>
          </w:p>
        </w:tc>
        <w:tc>
          <w:tcPr>
            <w:tcW w:w="2126" w:type="dxa"/>
          </w:tcPr>
          <w:p w:rsidR="00AB2F1B" w:rsidRDefault="00AB2F1B" w:rsidP="00AE1BFF">
            <w:pPr>
              <w:jc w:val="center"/>
            </w:pPr>
          </w:p>
        </w:tc>
      </w:tr>
      <w:tr w:rsidR="00AB2F1B" w:rsidTr="00AB2F1B">
        <w:tc>
          <w:tcPr>
            <w:tcW w:w="675" w:type="dxa"/>
          </w:tcPr>
          <w:p w:rsidR="00AB2F1B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</w:tcPr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1276" w:type="dxa"/>
          </w:tcPr>
          <w:p w:rsidR="00AB2F1B" w:rsidRDefault="00AB2F1B" w:rsidP="00AE1BFF">
            <w:pPr>
              <w:jc w:val="center"/>
            </w:pPr>
          </w:p>
        </w:tc>
        <w:tc>
          <w:tcPr>
            <w:tcW w:w="2126" w:type="dxa"/>
          </w:tcPr>
          <w:p w:rsidR="00AB2F1B" w:rsidRDefault="00AB2F1B" w:rsidP="00AE1BFF">
            <w:pPr>
              <w:jc w:val="center"/>
            </w:pPr>
          </w:p>
        </w:tc>
      </w:tr>
      <w:tr w:rsidR="00AB2F1B" w:rsidTr="00AB2F1B">
        <w:tc>
          <w:tcPr>
            <w:tcW w:w="675" w:type="dxa"/>
          </w:tcPr>
          <w:p w:rsidR="00AB2F1B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54" w:type="dxa"/>
          </w:tcPr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1276" w:type="dxa"/>
          </w:tcPr>
          <w:p w:rsidR="00AB2F1B" w:rsidRDefault="00AB2F1B" w:rsidP="00AE1BFF">
            <w:pPr>
              <w:jc w:val="center"/>
            </w:pPr>
          </w:p>
        </w:tc>
        <w:tc>
          <w:tcPr>
            <w:tcW w:w="2126" w:type="dxa"/>
          </w:tcPr>
          <w:p w:rsidR="00AB2F1B" w:rsidRDefault="00AB2F1B" w:rsidP="00AE1BFF">
            <w:pPr>
              <w:jc w:val="center"/>
            </w:pPr>
          </w:p>
        </w:tc>
      </w:tr>
      <w:tr w:rsidR="00AB2F1B" w:rsidTr="00AB2F1B">
        <w:tc>
          <w:tcPr>
            <w:tcW w:w="675" w:type="dxa"/>
          </w:tcPr>
          <w:p w:rsidR="00AB2F1B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54" w:type="dxa"/>
          </w:tcPr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1276" w:type="dxa"/>
          </w:tcPr>
          <w:p w:rsidR="00AB2F1B" w:rsidRDefault="00AB2F1B" w:rsidP="00AE1BFF">
            <w:pPr>
              <w:jc w:val="center"/>
            </w:pPr>
          </w:p>
        </w:tc>
        <w:tc>
          <w:tcPr>
            <w:tcW w:w="2126" w:type="dxa"/>
          </w:tcPr>
          <w:p w:rsidR="00AB2F1B" w:rsidRDefault="00AB2F1B" w:rsidP="00AE1BFF">
            <w:pPr>
              <w:jc w:val="center"/>
            </w:pPr>
          </w:p>
        </w:tc>
      </w:tr>
      <w:tr w:rsidR="00AB2F1B" w:rsidTr="00AB2F1B">
        <w:tc>
          <w:tcPr>
            <w:tcW w:w="675" w:type="dxa"/>
          </w:tcPr>
          <w:p w:rsidR="00AB2F1B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54" w:type="dxa"/>
          </w:tcPr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развития дошкольного образования</w:t>
            </w:r>
          </w:p>
        </w:tc>
        <w:tc>
          <w:tcPr>
            <w:tcW w:w="1276" w:type="dxa"/>
          </w:tcPr>
          <w:p w:rsidR="00AB2F1B" w:rsidRDefault="00AB2F1B" w:rsidP="00AE1BFF">
            <w:pPr>
              <w:jc w:val="center"/>
            </w:pPr>
          </w:p>
        </w:tc>
        <w:tc>
          <w:tcPr>
            <w:tcW w:w="2126" w:type="dxa"/>
          </w:tcPr>
          <w:p w:rsidR="00AB2F1B" w:rsidRDefault="00AB2F1B" w:rsidP="00AE1BFF">
            <w:pPr>
              <w:jc w:val="center"/>
            </w:pPr>
          </w:p>
        </w:tc>
      </w:tr>
      <w:tr w:rsidR="00AB2F1B" w:rsidTr="00AB2F1B">
        <w:tc>
          <w:tcPr>
            <w:tcW w:w="675" w:type="dxa"/>
          </w:tcPr>
          <w:p w:rsidR="00AB2F1B" w:rsidRPr="00024EAD" w:rsidRDefault="00024EAD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</w:tcPr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276" w:type="dxa"/>
          </w:tcPr>
          <w:p w:rsidR="00AB2F1B" w:rsidRDefault="00AB2F1B" w:rsidP="00AE1BFF">
            <w:pPr>
              <w:jc w:val="center"/>
            </w:pPr>
          </w:p>
        </w:tc>
        <w:tc>
          <w:tcPr>
            <w:tcW w:w="2126" w:type="dxa"/>
          </w:tcPr>
          <w:p w:rsidR="00AB2F1B" w:rsidRDefault="00AB2F1B" w:rsidP="00AE1BFF">
            <w:pPr>
              <w:jc w:val="center"/>
            </w:pPr>
          </w:p>
        </w:tc>
      </w:tr>
      <w:tr w:rsidR="00AB2F1B" w:rsidTr="00AB2F1B">
        <w:tc>
          <w:tcPr>
            <w:tcW w:w="675" w:type="dxa"/>
          </w:tcPr>
          <w:p w:rsidR="00AB2F1B" w:rsidRPr="00024EAD" w:rsidRDefault="00AB2F1B" w:rsidP="00A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B2F1B" w:rsidRPr="00AB2F1B" w:rsidRDefault="00AB2F1B" w:rsidP="00AB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1B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276" w:type="dxa"/>
          </w:tcPr>
          <w:p w:rsidR="00AB2F1B" w:rsidRDefault="00AB2F1B" w:rsidP="00AE1BFF">
            <w:pPr>
              <w:jc w:val="center"/>
            </w:pPr>
          </w:p>
        </w:tc>
        <w:tc>
          <w:tcPr>
            <w:tcW w:w="2126" w:type="dxa"/>
          </w:tcPr>
          <w:p w:rsidR="00AB2F1B" w:rsidRDefault="00AB2F1B" w:rsidP="00AE1BFF">
            <w:pPr>
              <w:jc w:val="center"/>
            </w:pPr>
          </w:p>
        </w:tc>
      </w:tr>
    </w:tbl>
    <w:p w:rsidR="00AB2F1B" w:rsidRPr="00AB2F1B" w:rsidRDefault="00AE1BFF" w:rsidP="00AB2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F1B">
        <w:rPr>
          <w:rFonts w:ascii="Times New Roman" w:hAnsi="Times New Roman" w:cs="Times New Roman"/>
          <w:sz w:val="28"/>
          <w:szCs w:val="28"/>
        </w:rPr>
        <w:t xml:space="preserve">При итоговой оценке от 112 до 128 баллов – соответствие должности «воспитатель» </w:t>
      </w:r>
    </w:p>
    <w:p w:rsidR="00AB2F1B" w:rsidRPr="00AB2F1B" w:rsidRDefault="00AE1BFF" w:rsidP="00AB2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F1B">
        <w:rPr>
          <w:rFonts w:ascii="Times New Roman" w:hAnsi="Times New Roman" w:cs="Times New Roman"/>
          <w:sz w:val="28"/>
          <w:szCs w:val="28"/>
        </w:rPr>
        <w:lastRenderedPageBreak/>
        <w:t>Подпись _____________________ (_______________________________)</w:t>
      </w:r>
    </w:p>
    <w:p w:rsidR="00D667AA" w:rsidRDefault="00AE1BFF" w:rsidP="00AB2F1B">
      <w:pPr>
        <w:spacing w:after="0"/>
      </w:pPr>
      <w:r w:rsidRPr="00AB2F1B">
        <w:rPr>
          <w:rFonts w:ascii="Times New Roman" w:hAnsi="Times New Roman" w:cs="Times New Roman"/>
          <w:sz w:val="28"/>
          <w:szCs w:val="28"/>
        </w:rPr>
        <w:t xml:space="preserve"> Дата _________________________</w:t>
      </w:r>
    </w:p>
    <w:sectPr w:rsidR="00D6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1BFF"/>
    <w:rsid w:val="00024EAD"/>
    <w:rsid w:val="00AB2F1B"/>
    <w:rsid w:val="00AE1BFF"/>
    <w:rsid w:val="00D6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2021-11-06T07:40:00Z</dcterms:created>
  <dcterms:modified xsi:type="dcterms:W3CDTF">2021-11-06T08:05:00Z</dcterms:modified>
</cp:coreProperties>
</file>